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467C" w:rsidRPr="00A0467C" w:rsidRDefault="00A0467C" w:rsidP="00A0467C">
      <w:pPr>
        <w:spacing w:after="0" w:line="276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A0467C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ملخص: </w:t>
      </w:r>
    </w:p>
    <w:p w:rsidR="00A0467C" w:rsidRPr="00A0467C" w:rsidRDefault="00A0467C" w:rsidP="00A0467C">
      <w:pPr>
        <w:spacing w:after="0" w:line="276" w:lineRule="auto"/>
        <w:ind w:firstLine="227"/>
        <w:jc w:val="both"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  <w:r w:rsidRPr="00A0467C">
        <w:rPr>
          <w:rFonts w:ascii="Simplified Arabic" w:hAnsi="Simplified Arabic" w:cs="Simplified Arabic" w:hint="cs"/>
          <w:sz w:val="28"/>
          <w:szCs w:val="28"/>
          <w:rtl/>
        </w:rPr>
        <w:t xml:space="preserve">تهدف هذه الدراسة إلى تحليل واقع الانفتاح التجاري في الجزائر، ومعرفة أثره على النمو الاقتصادي خلال الفترة: 1990-2020، 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وذلك بالاعتماد على أشعة الانحدار الذاتي (</w:t>
      </w:r>
      <w:r w:rsidRPr="00A0467C">
        <w:rPr>
          <w:rFonts w:ascii="Simplified Arabic" w:hAnsi="Simplified Arabic" w:cs="Simplified Arabic"/>
          <w:sz w:val="28"/>
          <w:szCs w:val="28"/>
          <w:lang w:val="fr-FR"/>
        </w:rPr>
        <w:t>VAR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)، 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>واختبار السببية حسب مفهوم (</w:t>
      </w:r>
      <w:r w:rsidRPr="00A0467C">
        <w:rPr>
          <w:rFonts w:ascii="Simplified Arabic" w:hAnsi="Simplified Arabic" w:cs="Simplified Arabic"/>
          <w:sz w:val="28"/>
          <w:szCs w:val="28"/>
          <w:lang w:val="fr-FR" w:bidi="ar-DZ"/>
        </w:rPr>
        <w:t>Granger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>) بين الانفتاح التجاري والنمو لاقتصادي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/>
        </w:rPr>
        <w:t>ولمعرفة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/>
        </w:rPr>
        <w:t xml:space="preserve"> تأثير صدمة الانفتاح التجاري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/>
        </w:rPr>
        <w:t xml:space="preserve"> معبر عنه </w:t>
      </w:r>
      <w:r w:rsidRPr="00A0467C">
        <w:rPr>
          <w:rFonts w:ascii="Simplified Arabic" w:hAnsi="Simplified Arabic" w:cs="Simplified Arabic"/>
          <w:sz w:val="28"/>
          <w:szCs w:val="28"/>
          <w:rtl/>
          <w:lang w:eastAsia="fr-FR"/>
        </w:rPr>
        <w:t>بنسبة مجموع الصادرات والواردات من السلع والخدمات إلى الناتج المحلي الإجمالي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/>
        </w:rPr>
        <w:t xml:space="preserve">، والنمو الاقتصادي معبر عنه 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 xml:space="preserve">بمعدل نمو الناتج المحلي الإجمالي الحقيقي، كما تم تضمين متغيرات أخرى مستقلة ذات صلة بموضوع دراستنا تمثلت في 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/>
        </w:rPr>
        <w:t>إجمالي تكوين رأس المال الثابت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/>
        </w:rPr>
        <w:t>، و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/>
        </w:rPr>
        <w:t>أسعار النفط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 xml:space="preserve">، وقد أظهرت النتائج </w:t>
      </w:r>
      <w:proofErr w:type="spellStart"/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>المتوصل</w:t>
      </w:r>
      <w:proofErr w:type="spellEnd"/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 xml:space="preserve"> إليها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>أن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 w:bidi="ar-DZ"/>
        </w:rPr>
        <w:t xml:space="preserve"> أثر صدمة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 xml:space="preserve"> 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 w:bidi="ar-DZ"/>
        </w:rPr>
        <w:t>الانفتاح التجاري على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 xml:space="preserve"> ال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 w:bidi="ar-DZ"/>
        </w:rPr>
        <w:t xml:space="preserve">نمو 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>الاقتصادي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 w:bidi="ar-DZ"/>
        </w:rPr>
        <w:t xml:space="preserve"> في الجزائر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 xml:space="preserve"> 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 w:bidi="ar-DZ"/>
        </w:rPr>
        <w:t>ضعيفة جدا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>، وإن كانت إيجابية خلال بعض الفترات، فهي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 w:bidi="ar-DZ"/>
        </w:rPr>
        <w:t xml:space="preserve"> غير مستمر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>ة، كونها متذبذبة بين قيم سالبة وموجبة، حيث لم يحقق الانفتاح التجاري أثر إيجابي مستمر، وبعد إجراء اختبار السببية حسب مفهوم (</w:t>
      </w:r>
      <w:r w:rsidRPr="00A0467C">
        <w:rPr>
          <w:rFonts w:ascii="Simplified Arabic" w:hAnsi="Simplified Arabic" w:cs="Simplified Arabic"/>
          <w:sz w:val="28"/>
          <w:szCs w:val="28"/>
          <w:lang w:val="fr-FR" w:bidi="ar-DZ"/>
        </w:rPr>
        <w:t>Granger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 xml:space="preserve">) بين الانفتاح التجاري والنمو لاقتصادي، 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 w:bidi="ar-DZ"/>
        </w:rPr>
        <w:t>يتبين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 xml:space="preserve"> أ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 w:bidi="ar-DZ"/>
        </w:rPr>
        <w:t xml:space="preserve">ن الانفتاح التجاري 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/>
        </w:rPr>
        <w:t xml:space="preserve">لا يسبب </w:t>
      </w:r>
      <w:r w:rsidRPr="00A0467C">
        <w:rPr>
          <w:rFonts w:ascii="Simplified Arabic" w:hAnsi="Simplified Arabic" w:cs="Simplified Arabic"/>
          <w:sz w:val="28"/>
          <w:szCs w:val="28"/>
          <w:rtl/>
          <w:lang w:val="fr-FR" w:bidi="ar-DZ"/>
        </w:rPr>
        <w:t>النمو الاقتصادي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 xml:space="preserve">. كما تطرقت الدراسة إلى إمكانية استفادة الجزائر من الانفتاح التجاري 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بشرط توفر السياسات التكميلية، التي تمس عديد الجوانب: الإطار المؤسسي، فعالية ومناخ الاستثمار، توفر رأس المال البشري. وفي حالة عدم توفر الشروط السابقة من غير المتوقع أن تكون هناك تأثيرات مباشرة على النمو الاقتصادي في الجزائر. </w:t>
      </w:r>
    </w:p>
    <w:p w:rsidR="001D3A08" w:rsidRPr="00A0467C" w:rsidRDefault="00A0467C" w:rsidP="00A0467C">
      <w:pPr>
        <w:spacing w:after="0" w:line="276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0467C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الكلمات المفتاحية: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الانفتاح التجاري، النمو الاقتصادي، الصادرات والواردات، نموذج (</w:t>
      </w:r>
      <w:r w:rsidRPr="00A0467C">
        <w:rPr>
          <w:rFonts w:ascii="Simplified Arabic" w:hAnsi="Simplified Arabic" w:cs="Simplified Arabic"/>
          <w:sz w:val="28"/>
          <w:szCs w:val="28"/>
          <w:lang w:val="fr-FR"/>
        </w:rPr>
        <w:t>VAR</w:t>
      </w:r>
      <w:r w:rsidRPr="00A0467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). </w:t>
      </w:r>
      <w:bookmarkStart w:id="0" w:name="_GoBack"/>
      <w:bookmarkEnd w:id="0"/>
      <w:r w:rsidRPr="00A0467C"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 xml:space="preserve">   </w:t>
      </w:r>
    </w:p>
    <w:p w:rsidR="00A0467C" w:rsidRPr="00946C71" w:rsidRDefault="00A0467C" w:rsidP="00946C71">
      <w:pPr>
        <w:bidi w:val="0"/>
        <w:spacing w:after="0" w:line="276" w:lineRule="auto"/>
        <w:jc w:val="both"/>
        <w:rPr>
          <w:rFonts w:ascii="Simplified Arabic" w:hAnsi="Simplified Arabic" w:cs="Simplified Arabic" w:hint="cs"/>
          <w:b/>
          <w:bCs/>
          <w:sz w:val="28"/>
          <w:szCs w:val="28"/>
          <w:rtl/>
          <w:lang w:val="fr-FR" w:bidi="ar-DZ"/>
        </w:rPr>
      </w:pPr>
      <w:proofErr w:type="gramStart"/>
      <w:r w:rsidRPr="00946C71">
        <w:rPr>
          <w:rFonts w:ascii="Simplified Arabic" w:hAnsi="Simplified Arabic" w:cs="Simplified Arabic"/>
          <w:b/>
          <w:bCs/>
          <w:sz w:val="28"/>
          <w:szCs w:val="28"/>
          <w:lang w:val="fr-FR" w:bidi="ar-DZ"/>
        </w:rPr>
        <w:t>Abstract</w:t>
      </w:r>
      <w:r w:rsidRPr="00946C71">
        <w:rPr>
          <w:rFonts w:ascii="Simplified Arabic" w:hAnsi="Simplified Arabic" w:cs="Simplified Arabic" w:hint="cs"/>
          <w:b/>
          <w:bCs/>
          <w:sz w:val="28"/>
          <w:szCs w:val="28"/>
          <w:rtl/>
          <w:lang w:val="fr-FR" w:bidi="ar-DZ"/>
        </w:rPr>
        <w:t>:</w:t>
      </w:r>
      <w:proofErr w:type="gramEnd"/>
    </w:p>
    <w:p w:rsidR="00CD495C" w:rsidRPr="00A0467C" w:rsidRDefault="005F00A3" w:rsidP="00946C71">
      <w:pPr>
        <w:bidi w:val="0"/>
        <w:spacing w:after="0" w:line="276" w:lineRule="auto"/>
        <w:ind w:firstLine="227"/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  <w:proofErr w:type="gramStart"/>
      <w:r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This study aims to analyze the reality of 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trade </w:t>
      </w:r>
      <w:r w:rsidRPr="00A0467C">
        <w:rPr>
          <w:rFonts w:ascii="Simplified Arabic" w:hAnsi="Simplified Arabic" w:cs="Simplified Arabic"/>
          <w:sz w:val="28"/>
          <w:szCs w:val="28"/>
          <w:lang w:bidi="ar-DZ"/>
        </w:rPr>
        <w:t>openness in Algeria and its impact on economic growth during the period</w:t>
      </w:r>
      <w:r w:rsidR="00CD495C" w:rsidRPr="00A0467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1990-2020, based on </w:t>
      </w:r>
      <w:r w:rsidR="00946C71">
        <w:rPr>
          <w:rFonts w:ascii="Simplified Arabic" w:hAnsi="Simplified Arabic" w:cs="Simplified Arabic"/>
          <w:sz w:val="28"/>
          <w:szCs w:val="28"/>
          <w:lang w:bidi="ar-DZ"/>
        </w:rPr>
        <w:t>(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>VAR</w:t>
      </w:r>
      <w:r w:rsidR="00946C71">
        <w:rPr>
          <w:rFonts w:ascii="Simplified Arabic" w:hAnsi="Simplified Arabic" w:cs="Simplified Arabic"/>
          <w:sz w:val="28"/>
          <w:szCs w:val="28"/>
          <w:lang w:bidi="ar-DZ"/>
        </w:rPr>
        <w:t>)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and causality</w:t>
      </w:r>
      <w:r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test according to 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Granger </w:t>
      </w:r>
      <w:r w:rsidRPr="00A0467C">
        <w:rPr>
          <w:rFonts w:ascii="Simplified Arabic" w:hAnsi="Simplified Arabic" w:cs="Simplified Arabic"/>
          <w:sz w:val="28"/>
          <w:szCs w:val="28"/>
          <w:lang w:bidi="ar-DZ"/>
        </w:rPr>
        <w:t>concept between trade openness and economic growth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, in addition to knowing the impact of trade openness shock expressed in the ratio of total exports and imports of goods and services to </w:t>
      </w:r>
      <w:r w:rsidR="00281B59" w:rsidRPr="00A0467C">
        <w:rPr>
          <w:rFonts w:ascii="Simplified Arabic" w:hAnsi="Simplified Arabic" w:cs="Simplified Arabic"/>
          <w:sz w:val="28"/>
          <w:szCs w:val="28"/>
          <w:lang w:bidi="ar-DZ"/>
        </w:rPr>
        <w:t>gross national product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, </w:t>
      </w:r>
      <w:r w:rsidR="00281B59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and 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economic growth expressed </w:t>
      </w:r>
      <w:r w:rsidR="00281B59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in the </w:t>
      </w:r>
      <w:r w:rsidR="000C7EF0" w:rsidRPr="00A0467C">
        <w:rPr>
          <w:rFonts w:ascii="Simplified Arabic" w:hAnsi="Simplified Arabic" w:cs="Simplified Arabic"/>
          <w:sz w:val="28"/>
          <w:szCs w:val="28"/>
          <w:lang w:bidi="ar-DZ"/>
        </w:rPr>
        <w:t>ratio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of real </w:t>
      </w:r>
      <w:r w:rsidR="000C7EF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gross national product 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>growth</w:t>
      </w:r>
      <w:r w:rsidR="000C7EF0" w:rsidRPr="00A0467C">
        <w:rPr>
          <w:rFonts w:ascii="Simplified Arabic" w:hAnsi="Simplified Arabic" w:cs="Simplified Arabic"/>
          <w:sz w:val="28"/>
          <w:szCs w:val="28"/>
          <w:lang w:bidi="ar-DZ"/>
        </w:rPr>
        <w:t>.</w:t>
      </w:r>
      <w:proofErr w:type="gramEnd"/>
      <w:r w:rsidR="000C7EF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Other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</w:t>
      </w:r>
      <w:r w:rsidR="000C7EF0" w:rsidRPr="00A0467C">
        <w:rPr>
          <w:rFonts w:ascii="Simplified Arabic" w:hAnsi="Simplified Arabic" w:cs="Simplified Arabic"/>
          <w:sz w:val="28"/>
          <w:szCs w:val="28"/>
          <w:lang w:bidi="ar-DZ"/>
        </w:rPr>
        <w:t>independent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variables relevant to our study were </w:t>
      </w:r>
      <w:r w:rsidR="000C7EF0" w:rsidRPr="00A0467C">
        <w:rPr>
          <w:rFonts w:ascii="Simplified Arabic" w:hAnsi="Simplified Arabic" w:cs="Simplified Arabic"/>
          <w:sz w:val="28"/>
          <w:szCs w:val="28"/>
          <w:lang w:bidi="ar-DZ"/>
        </w:rPr>
        <w:t>also included, represented by the total fixed capital and oil prices</w:t>
      </w:r>
      <w:r w:rsidR="00CD495C" w:rsidRPr="00A0467C">
        <w:rPr>
          <w:rFonts w:ascii="Simplified Arabic" w:hAnsi="Simplified Arabic" w:cs="Simplified Arabic"/>
          <w:sz w:val="28"/>
          <w:szCs w:val="28"/>
          <w:lang w:bidi="ar-DZ"/>
        </w:rPr>
        <w:t>.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The </w:t>
      </w:r>
      <w:r w:rsidR="00CD45F3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obtained 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results showed that the impact of </w:t>
      </w:r>
      <w:r w:rsidR="00CD45F3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trade openness 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shock on Algeria's economic growth was very weak, although </w:t>
      </w:r>
      <w:r w:rsidR="00CD45F3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was 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positive during some periods, but not persistent, being fluctuating between negative and positive values, as trade 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lastRenderedPageBreak/>
        <w:t>openness had</w:t>
      </w:r>
      <w:r w:rsidR="00CD45F3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n’t 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achieved a </w:t>
      </w:r>
      <w:r w:rsidR="00A2061B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continuous 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>positive impact</w:t>
      </w:r>
      <w:r w:rsidR="00CD45F3" w:rsidRPr="00A0467C">
        <w:rPr>
          <w:rFonts w:ascii="Simplified Arabic" w:hAnsi="Simplified Arabic" w:cs="Simplified Arabic"/>
          <w:sz w:val="28"/>
          <w:szCs w:val="28"/>
          <w:lang w:bidi="ar-DZ"/>
        </w:rPr>
        <w:t>. After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</w:t>
      </w:r>
      <w:r w:rsidR="00CD45F3" w:rsidRPr="00A0467C">
        <w:rPr>
          <w:rFonts w:ascii="Simplified Arabic" w:hAnsi="Simplified Arabic" w:cs="Simplified Arabic"/>
          <w:sz w:val="28"/>
          <w:szCs w:val="28"/>
          <w:lang w:bidi="ar-DZ"/>
        </w:rPr>
        <w:t>causation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test </w:t>
      </w:r>
      <w:proofErr w:type="gramStart"/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was </w:t>
      </w:r>
      <w:r w:rsidR="000A0C4C" w:rsidRPr="00A0467C">
        <w:rPr>
          <w:rFonts w:ascii="Simplified Arabic" w:hAnsi="Simplified Arabic" w:cs="Simplified Arabic"/>
          <w:sz w:val="28"/>
          <w:szCs w:val="28"/>
          <w:lang w:bidi="ar-DZ"/>
        </w:rPr>
        <w:t>carried out</w:t>
      </w:r>
      <w:proofErr w:type="gramEnd"/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according to </w:t>
      </w:r>
      <w:r w:rsidR="00CD45F3" w:rsidRPr="00A0467C">
        <w:rPr>
          <w:rFonts w:ascii="Simplified Arabic" w:hAnsi="Simplified Arabic" w:cs="Simplified Arabic"/>
          <w:sz w:val="28"/>
          <w:szCs w:val="28"/>
          <w:lang w:bidi="ar-DZ"/>
        </w:rPr>
        <w:t>Granger concept between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</w:t>
      </w:r>
      <w:r w:rsidR="00CD45F3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trade 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openness and economic growth, trade openness is shown to not cause economic growth. The study also </w:t>
      </w:r>
      <w:r w:rsidR="000A0C4C" w:rsidRPr="00A0467C">
        <w:rPr>
          <w:rFonts w:ascii="Simplified Arabic" w:hAnsi="Simplified Arabic" w:cs="Simplified Arabic"/>
          <w:sz w:val="28"/>
          <w:szCs w:val="28"/>
          <w:lang w:bidi="ar-DZ"/>
        </w:rPr>
        <w:t>touched upon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Algeria's potential to benefit from trade openness, </w:t>
      </w:r>
      <w:proofErr w:type="gramStart"/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>provided that</w:t>
      </w:r>
      <w:proofErr w:type="gramEnd"/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complementary policies were available</w:t>
      </w:r>
      <w:r w:rsidR="000A0C4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which </w:t>
      </w:r>
      <w:r w:rsidR="002C5292" w:rsidRPr="00A0467C">
        <w:rPr>
          <w:rFonts w:ascii="Simplified Arabic" w:hAnsi="Simplified Arabic" w:cs="Simplified Arabic"/>
          <w:sz w:val="28"/>
          <w:szCs w:val="28"/>
          <w:lang w:bidi="ar-DZ"/>
        </w:rPr>
        <w:t>affect many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aspects: the institutional framework, the </w:t>
      </w:r>
      <w:r w:rsidR="000A0C4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investment 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effectiveness and climate and the availability of human capital. In </w:t>
      </w:r>
      <w:r w:rsidR="002C5292" w:rsidRPr="00A0467C">
        <w:rPr>
          <w:rFonts w:ascii="Simplified Arabic" w:hAnsi="Simplified Arabic" w:cs="Simplified Arabic"/>
          <w:sz w:val="28"/>
          <w:szCs w:val="28"/>
          <w:lang w:bidi="ar-DZ"/>
        </w:rPr>
        <w:t>case that the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previous conditions</w:t>
      </w:r>
      <w:r w:rsidR="002C5292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</w:t>
      </w:r>
      <w:proofErr w:type="gramStart"/>
      <w:r w:rsidR="002C5292" w:rsidRPr="00A0467C">
        <w:rPr>
          <w:rFonts w:ascii="Simplified Arabic" w:hAnsi="Simplified Arabic" w:cs="Simplified Arabic"/>
          <w:sz w:val="28"/>
          <w:szCs w:val="28"/>
          <w:lang w:bidi="ar-DZ"/>
        </w:rPr>
        <w:t>weren’t</w:t>
      </w:r>
      <w:proofErr w:type="gramEnd"/>
      <w:r w:rsidR="002C5292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met</w:t>
      </w:r>
      <w:r w:rsidR="00C565E0" w:rsidRPr="00A0467C">
        <w:rPr>
          <w:rFonts w:ascii="Simplified Arabic" w:hAnsi="Simplified Arabic" w:cs="Simplified Arabic"/>
          <w:sz w:val="28"/>
          <w:szCs w:val="28"/>
          <w:lang w:bidi="ar-DZ"/>
        </w:rPr>
        <w:t>, it is not expected that there will be direct impacts on Algeria's economic growth.</w:t>
      </w:r>
    </w:p>
    <w:p w:rsidR="005F00A3" w:rsidRPr="00A0467C" w:rsidRDefault="005F00A3" w:rsidP="000A0C4C">
      <w:pPr>
        <w:bidi w:val="0"/>
        <w:spacing w:after="0" w:line="276" w:lineRule="auto"/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  <w:r w:rsidRPr="00A0467C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Keywords:</w:t>
      </w:r>
      <w:r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trade openness, econom</w:t>
      </w:r>
      <w:r w:rsidR="000A0C4C"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ic growth, exports and imports, </w:t>
      </w:r>
      <w:r w:rsidR="00946C71">
        <w:rPr>
          <w:rFonts w:ascii="Simplified Arabic" w:hAnsi="Simplified Arabic" w:cs="Simplified Arabic"/>
          <w:sz w:val="28"/>
          <w:szCs w:val="28"/>
          <w:lang w:val="fr-FR" w:bidi="ar-DZ"/>
        </w:rPr>
        <w:t>(</w:t>
      </w:r>
      <w:r w:rsidR="000A0C4C" w:rsidRPr="00A0467C">
        <w:rPr>
          <w:rFonts w:ascii="Simplified Arabic" w:hAnsi="Simplified Arabic" w:cs="Simplified Arabic"/>
          <w:sz w:val="28"/>
          <w:szCs w:val="28"/>
          <w:lang w:bidi="ar-DZ"/>
        </w:rPr>
        <w:t>VAR</w:t>
      </w:r>
      <w:r w:rsidR="00946C71">
        <w:rPr>
          <w:rFonts w:ascii="Simplified Arabic" w:hAnsi="Simplified Arabic" w:cs="Simplified Arabic"/>
          <w:sz w:val="28"/>
          <w:szCs w:val="28"/>
          <w:lang w:bidi="ar-DZ"/>
        </w:rPr>
        <w:t>)</w:t>
      </w:r>
      <w:r w:rsidRPr="00A0467C">
        <w:rPr>
          <w:rFonts w:ascii="Simplified Arabic" w:hAnsi="Simplified Arabic" w:cs="Simplified Arabic"/>
          <w:sz w:val="28"/>
          <w:szCs w:val="28"/>
          <w:lang w:bidi="ar-DZ"/>
        </w:rPr>
        <w:t xml:space="preserve"> model</w:t>
      </w:r>
      <w:r w:rsidRPr="00A0467C">
        <w:rPr>
          <w:rFonts w:ascii="Simplified Arabic" w:hAnsi="Simplified Arabic" w:cs="Simplified Arabic"/>
          <w:sz w:val="28"/>
          <w:szCs w:val="28"/>
          <w:rtl/>
          <w:lang w:bidi="ar-DZ"/>
        </w:rPr>
        <w:t>.</w:t>
      </w:r>
    </w:p>
    <w:p w:rsidR="00113D3B" w:rsidRPr="00113D3B" w:rsidRDefault="00113D3B" w:rsidP="00113D3B">
      <w:pPr>
        <w:bidi w:val="0"/>
        <w:spacing w:after="0" w:line="276" w:lineRule="auto"/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</w:p>
    <w:sectPr w:rsidR="00113D3B" w:rsidRPr="00113D3B" w:rsidSect="001D3A08">
      <w:pgSz w:w="11906" w:h="16838"/>
      <w:pgMar w:top="1134" w:right="1418" w:bottom="1134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E9E"/>
    <w:rsid w:val="000A0C4C"/>
    <w:rsid w:val="000B081B"/>
    <w:rsid w:val="000C7EF0"/>
    <w:rsid w:val="00113D3B"/>
    <w:rsid w:val="001222D1"/>
    <w:rsid w:val="0015125C"/>
    <w:rsid w:val="00164D93"/>
    <w:rsid w:val="00165D10"/>
    <w:rsid w:val="001D3A08"/>
    <w:rsid w:val="001E5A3D"/>
    <w:rsid w:val="0023006F"/>
    <w:rsid w:val="00281B59"/>
    <w:rsid w:val="002C5292"/>
    <w:rsid w:val="00312797"/>
    <w:rsid w:val="003931FC"/>
    <w:rsid w:val="003B7BE7"/>
    <w:rsid w:val="003C6925"/>
    <w:rsid w:val="00427CE7"/>
    <w:rsid w:val="0045109C"/>
    <w:rsid w:val="00474E9E"/>
    <w:rsid w:val="00585D7F"/>
    <w:rsid w:val="005F00A3"/>
    <w:rsid w:val="00634D5B"/>
    <w:rsid w:val="00697A1F"/>
    <w:rsid w:val="006D6307"/>
    <w:rsid w:val="00754AA6"/>
    <w:rsid w:val="00762F89"/>
    <w:rsid w:val="00782DBA"/>
    <w:rsid w:val="00946C71"/>
    <w:rsid w:val="00961DBD"/>
    <w:rsid w:val="009E58C0"/>
    <w:rsid w:val="009F21CB"/>
    <w:rsid w:val="00A0467C"/>
    <w:rsid w:val="00A2061B"/>
    <w:rsid w:val="00A8753B"/>
    <w:rsid w:val="00AA36B7"/>
    <w:rsid w:val="00B74EAC"/>
    <w:rsid w:val="00C55FEB"/>
    <w:rsid w:val="00C565E0"/>
    <w:rsid w:val="00CD45F3"/>
    <w:rsid w:val="00CD495C"/>
    <w:rsid w:val="00D66B71"/>
    <w:rsid w:val="00DA34DE"/>
    <w:rsid w:val="00DC163B"/>
    <w:rsid w:val="00EA4BF9"/>
    <w:rsid w:val="00F124FC"/>
    <w:rsid w:val="00FB159B"/>
    <w:rsid w:val="00FC6E68"/>
    <w:rsid w:val="00FF64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41A97D-EBF7-47A5-98CA-7AE5B55E9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7BE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systrantokenbase">
    <w:name w:val="systran_token_base"/>
    <w:basedOn w:val="Policepardfaut"/>
    <w:rsid w:val="00113D3B"/>
  </w:style>
  <w:style w:type="character" w:customStyle="1" w:styleId="systranspace">
    <w:name w:val="systran_space"/>
    <w:basedOn w:val="Policepardfaut"/>
    <w:rsid w:val="00113D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932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67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13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98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User_PC</dc:creator>
  <cp:keywords/>
  <dc:description/>
  <cp:lastModifiedBy>User_PC</cp:lastModifiedBy>
  <cp:revision>2</cp:revision>
  <dcterms:created xsi:type="dcterms:W3CDTF">2023-04-12T13:32:00Z</dcterms:created>
  <dcterms:modified xsi:type="dcterms:W3CDTF">2023-04-12T13:32:00Z</dcterms:modified>
</cp:coreProperties>
</file>